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143" w:rsidRPr="00FB204C" w:rsidRDefault="00665143" w:rsidP="00FB204C">
      <w:pPr>
        <w:spacing w:after="0" w:line="240" w:lineRule="auto"/>
        <w:rPr>
          <w:rFonts w:ascii="Times New Roman" w:hAnsi="Times New Roman" w:cs="Times New Roman"/>
        </w:rPr>
      </w:pPr>
      <w:r>
        <w:rPr>
          <w:rFonts w:cs="Times New Roman"/>
        </w:rPr>
        <w:t>UBLIS571%</w:t>
      </w:r>
      <w:r w:rsidRPr="00FB204C">
        <w:rPr>
          <w:rFonts w:ascii="Times New Roman" w:hAnsi="Times New Roman" w:cs="Times New Roman"/>
        </w:rPr>
        <w:t>Assignment1</w:t>
      </w:r>
      <w:r>
        <w:rPr>
          <w:rFonts w:ascii="Times New Roman" w:hAnsi="Times New Roman" w:cs="Times New Roman"/>
        </w:rPr>
        <w:t>0</w:t>
      </w:r>
    </w:p>
    <w:p w:rsidR="00665143" w:rsidRDefault="00665143" w:rsidP="00FB204C">
      <w:pPr>
        <w:spacing w:after="0" w:line="240" w:lineRule="auto"/>
        <w:jc w:val="right"/>
        <w:rPr>
          <w:rFonts w:ascii="Times New Roman" w:hAnsi="Times New Roman" w:cs="Times New Roman"/>
        </w:rPr>
      </w:pPr>
      <w:r>
        <w:rPr>
          <w:rFonts w:cs="Times New Roman"/>
        </w:rPr>
        <w:t>Spring 2016</w:t>
      </w:r>
    </w:p>
    <w:p w:rsidR="00665143" w:rsidRPr="00FB204C" w:rsidRDefault="00665143" w:rsidP="00FB204C">
      <w:pPr>
        <w:spacing w:after="0" w:line="240" w:lineRule="auto"/>
        <w:jc w:val="right"/>
        <w:rPr>
          <w:rFonts w:ascii="Times New Roman" w:hAnsi="Times New Roman" w:cs="Times New Roman"/>
          <w:b/>
          <w:bCs/>
        </w:rPr>
      </w:pPr>
    </w:p>
    <w:tbl>
      <w:tblPr>
        <w:tblW w:w="0" w:type="auto"/>
        <w:tblInd w:w="-15" w:type="dxa"/>
        <w:tblCellMar>
          <w:top w:w="58" w:type="dxa"/>
          <w:left w:w="115" w:type="dxa"/>
          <w:bottom w:w="58" w:type="dxa"/>
          <w:right w:w="115" w:type="dxa"/>
        </w:tblCellMar>
        <w:tblLook w:val="0000" w:firstRow="0" w:lastRow="0" w:firstColumn="0" w:lastColumn="0" w:noHBand="0" w:noVBand="0"/>
      </w:tblPr>
      <w:tblGrid>
        <w:gridCol w:w="3192"/>
        <w:gridCol w:w="3192"/>
        <w:gridCol w:w="3192"/>
      </w:tblGrid>
      <w:tr w:rsidR="00665143" w:rsidRPr="00FB204C" w:rsidTr="006C6E5D">
        <w:trPr>
          <w:trHeight w:val="329"/>
        </w:trPr>
        <w:tc>
          <w:tcPr>
            <w:tcW w:w="3192" w:type="dxa"/>
          </w:tcPr>
          <w:p w:rsidR="00665143" w:rsidRPr="00FB204C" w:rsidRDefault="00665143">
            <w:pPr>
              <w:tabs>
                <w:tab w:val="left" w:pos="0"/>
                <w:tab w:val="left" w:pos="720"/>
                <w:tab w:val="left" w:pos="1440"/>
                <w:tab w:val="left" w:pos="2160"/>
                <w:tab w:val="left" w:pos="2880"/>
              </w:tabs>
              <w:rPr>
                <w:rFonts w:ascii="Times New Roman" w:hAnsi="Times New Roman" w:cs="Times New Roman"/>
              </w:rPr>
            </w:pPr>
          </w:p>
        </w:tc>
        <w:tc>
          <w:tcPr>
            <w:tcW w:w="3192" w:type="dxa"/>
          </w:tcPr>
          <w:p w:rsidR="00665143" w:rsidRPr="00FB204C" w:rsidRDefault="00665143" w:rsidP="000D0442">
            <w:pPr>
              <w:pStyle w:val="Heading3"/>
              <w:rPr>
                <w:b/>
              </w:rPr>
            </w:pPr>
            <w:r w:rsidRPr="00FB204C">
              <w:rPr>
                <w:b/>
                <w:bCs/>
              </w:rPr>
              <w:t>Assignment 10</w:t>
            </w:r>
            <w:r w:rsidRPr="00FB204C">
              <w:rPr>
                <w:b/>
              </w:rPr>
              <w:t xml:space="preserve"> </w:t>
            </w:r>
          </w:p>
        </w:tc>
        <w:tc>
          <w:tcPr>
            <w:tcW w:w="3192" w:type="dxa"/>
          </w:tcPr>
          <w:p w:rsidR="00665143" w:rsidRPr="00FB204C" w:rsidRDefault="00665143" w:rsidP="00A9448B">
            <w:pPr>
              <w:tabs>
                <w:tab w:val="left" w:pos="0"/>
                <w:tab w:val="left" w:pos="720"/>
                <w:tab w:val="left" w:pos="1440"/>
                <w:tab w:val="left" w:pos="2160"/>
                <w:tab w:val="left" w:pos="2880"/>
              </w:tabs>
              <w:jc w:val="right"/>
              <w:rPr>
                <w:rFonts w:ascii="Times New Roman" w:hAnsi="Times New Roman" w:cs="Times New Roman"/>
                <w:sz w:val="24"/>
                <w:szCs w:val="24"/>
              </w:rPr>
            </w:pPr>
            <w:r w:rsidRPr="00FB204C">
              <w:rPr>
                <w:rFonts w:ascii="Times New Roman" w:hAnsi="Times New Roman" w:cs="Times New Roman"/>
                <w:b/>
                <w:bCs/>
                <w:i/>
                <w:iCs/>
                <w:sz w:val="24"/>
                <w:szCs w:val="24"/>
              </w:rPr>
              <w:t xml:space="preserve">Assigned: </w:t>
            </w:r>
            <w:r>
              <w:rPr>
                <w:rFonts w:cs="Times New Roman"/>
                <w:b/>
                <w:bCs/>
                <w:i/>
                <w:iCs/>
                <w:szCs w:val="24"/>
              </w:rPr>
              <w:t>March 9</w:t>
            </w:r>
          </w:p>
        </w:tc>
      </w:tr>
      <w:tr w:rsidR="00665143" w:rsidRPr="00FB204C" w:rsidTr="006C6E5D">
        <w:tc>
          <w:tcPr>
            <w:tcW w:w="3192" w:type="dxa"/>
          </w:tcPr>
          <w:p w:rsidR="00665143" w:rsidRPr="00FB204C" w:rsidRDefault="00665143">
            <w:pPr>
              <w:tabs>
                <w:tab w:val="left" w:pos="0"/>
                <w:tab w:val="left" w:pos="720"/>
                <w:tab w:val="left" w:pos="1440"/>
                <w:tab w:val="left" w:pos="2160"/>
                <w:tab w:val="left" w:pos="2880"/>
              </w:tabs>
              <w:rPr>
                <w:rFonts w:ascii="Times New Roman" w:hAnsi="Times New Roman" w:cs="Times New Roman"/>
                <w:sz w:val="24"/>
                <w:szCs w:val="24"/>
              </w:rPr>
            </w:pPr>
          </w:p>
        </w:tc>
        <w:tc>
          <w:tcPr>
            <w:tcW w:w="3192" w:type="dxa"/>
          </w:tcPr>
          <w:p w:rsidR="00665143" w:rsidRPr="00FB204C" w:rsidRDefault="00665143" w:rsidP="00FB204C">
            <w:pPr>
              <w:tabs>
                <w:tab w:val="left" w:pos="0"/>
                <w:tab w:val="left" w:pos="720"/>
                <w:tab w:val="left" w:pos="1440"/>
                <w:tab w:val="left" w:pos="2160"/>
                <w:tab w:val="left" w:pos="2880"/>
              </w:tabs>
              <w:spacing w:line="240" w:lineRule="auto"/>
              <w:rPr>
                <w:rFonts w:ascii="Times New Roman" w:hAnsi="Times New Roman" w:cs="Times New Roman"/>
                <w:sz w:val="24"/>
                <w:szCs w:val="24"/>
              </w:rPr>
            </w:pPr>
          </w:p>
        </w:tc>
        <w:tc>
          <w:tcPr>
            <w:tcW w:w="3192" w:type="dxa"/>
          </w:tcPr>
          <w:p w:rsidR="00665143" w:rsidRPr="00FB204C" w:rsidRDefault="00665143" w:rsidP="00A9448B">
            <w:pPr>
              <w:tabs>
                <w:tab w:val="left" w:pos="0"/>
                <w:tab w:val="left" w:pos="720"/>
                <w:tab w:val="left" w:pos="1440"/>
                <w:tab w:val="left" w:pos="2160"/>
                <w:tab w:val="left" w:pos="2880"/>
              </w:tabs>
              <w:jc w:val="right"/>
              <w:rPr>
                <w:rFonts w:ascii="Times New Roman" w:hAnsi="Times New Roman" w:cs="Times New Roman"/>
                <w:sz w:val="24"/>
                <w:szCs w:val="24"/>
              </w:rPr>
            </w:pPr>
            <w:r w:rsidRPr="00FB204C">
              <w:rPr>
                <w:rFonts w:ascii="Times New Roman" w:hAnsi="Times New Roman" w:cs="Times New Roman"/>
                <w:b/>
                <w:bCs/>
                <w:i/>
                <w:iCs/>
                <w:sz w:val="24"/>
                <w:szCs w:val="24"/>
              </w:rPr>
              <w:t xml:space="preserve">Due:  </w:t>
            </w:r>
            <w:r>
              <w:rPr>
                <w:rFonts w:cs="Times New Roman"/>
                <w:b/>
                <w:bCs/>
                <w:i/>
                <w:iCs/>
                <w:szCs w:val="24"/>
              </w:rPr>
              <w:t>March 23</w:t>
            </w:r>
          </w:p>
        </w:tc>
      </w:tr>
    </w:tbl>
    <w:p w:rsidR="00665143" w:rsidRPr="00FB204C" w:rsidRDefault="00665143">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rPr>
      </w:pPr>
      <w:r w:rsidRPr="00FB204C">
        <w:rPr>
          <w:rFonts w:ascii="Times New Roman" w:hAnsi="Times New Roman" w:cs="Times New Roman"/>
        </w:rPr>
        <w:tab/>
      </w:r>
      <w:r w:rsidRPr="00FB204C">
        <w:rPr>
          <w:rFonts w:ascii="Times New Roman" w:hAnsi="Times New Roman" w:cs="Times New Roman"/>
          <w:b/>
          <w:bCs/>
          <w:sz w:val="28"/>
          <w:szCs w:val="28"/>
        </w:rPr>
        <w:t>Explorations in subject access</w:t>
      </w:r>
    </w:p>
    <w:tbl>
      <w:tblPr>
        <w:tblW w:w="0" w:type="auto"/>
        <w:tblInd w:w="105" w:type="dxa"/>
        <w:tblCellMar>
          <w:top w:w="58" w:type="dxa"/>
          <w:left w:w="115" w:type="dxa"/>
          <w:bottom w:w="58" w:type="dxa"/>
          <w:right w:w="115" w:type="dxa"/>
        </w:tblCellMar>
        <w:tblLook w:val="0000" w:firstRow="0" w:lastRow="0" w:firstColumn="0" w:lastColumn="0" w:noHBand="0" w:noVBand="0"/>
      </w:tblPr>
      <w:tblGrid>
        <w:gridCol w:w="9360"/>
      </w:tblGrid>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Pr="000D0442" w:rsidRDefault="00665143" w:rsidP="000D0442">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sz w:val="24"/>
                <w:szCs w:val="24"/>
              </w:rPr>
            </w:pPr>
            <w:r w:rsidRPr="000D0442">
              <w:rPr>
                <w:rFonts w:ascii="Times New Roman" w:hAnsi="Times New Roman" w:cs="Times New Roman"/>
                <w:sz w:val="24"/>
                <w:szCs w:val="24"/>
                <w:lang w:val="en-CA"/>
              </w:rPr>
              <w:fldChar w:fldCharType="begin"/>
            </w:r>
            <w:r w:rsidRPr="000D0442">
              <w:rPr>
                <w:rFonts w:ascii="Times New Roman" w:hAnsi="Times New Roman" w:cs="Times New Roman"/>
                <w:sz w:val="24"/>
                <w:szCs w:val="24"/>
                <w:lang w:val="en-CA"/>
              </w:rPr>
              <w:instrText xml:space="preserve"> SEQ CHAPTER \h \r 1</w:instrText>
            </w:r>
            <w:r w:rsidRPr="000D0442">
              <w:rPr>
                <w:rFonts w:ascii="Times New Roman" w:hAnsi="Times New Roman" w:cs="Times New Roman"/>
                <w:sz w:val="24"/>
                <w:szCs w:val="24"/>
                <w:lang w:val="en-CA"/>
              </w:rPr>
              <w:fldChar w:fldCharType="end"/>
            </w:r>
            <w:r w:rsidRPr="000D0442">
              <w:rPr>
                <w:rFonts w:ascii="Times New Roman" w:hAnsi="Times New Roman" w:cs="Times New Roman"/>
                <w:b/>
                <w:bCs/>
                <w:sz w:val="24"/>
                <w:szCs w:val="24"/>
              </w:rPr>
              <w:t xml:space="preserve">Document 1  </w:t>
            </w:r>
          </w:p>
          <w:p w:rsidR="00665143" w:rsidRPr="002C1CB5" w:rsidRDefault="00665143" w:rsidP="000D0442">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rPr>
            </w:pPr>
            <w:r w:rsidRPr="002C1CB5">
              <w:rPr>
                <w:rFonts w:ascii="Times New Roman" w:hAnsi="Times New Roman" w:cs="Times New Roman"/>
              </w:rPr>
              <w:t>N69-17257 *# National Aeronautics and Space Administration. Langley Research Center. Langley Station, VA</w:t>
            </w:r>
          </w:p>
          <w:p w:rsidR="00665143" w:rsidRPr="002C1CB5" w:rsidRDefault="00665143" w:rsidP="000D0442">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rPr>
            </w:pPr>
            <w:r w:rsidRPr="002C1CB5">
              <w:rPr>
                <w:rFonts w:ascii="Times New Roman" w:hAnsi="Times New Roman" w:cs="Times New Roman"/>
                <w:b/>
                <w:bCs/>
              </w:rPr>
              <w:t>Supersonic transport operating practices during simulated operations in future air traffic control systems environments</w:t>
            </w:r>
          </w:p>
          <w:p w:rsidR="00665143" w:rsidRPr="002C1CB5" w:rsidRDefault="00665143" w:rsidP="000D0442">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rPr>
            </w:pPr>
            <w:r w:rsidRPr="002C1CB5">
              <w:rPr>
                <w:rFonts w:ascii="Times New Roman" w:hAnsi="Times New Roman" w:cs="Times New Roman"/>
              </w:rPr>
              <w:t>Milton D. McLaughlin and Richard H. Sawyer  Washington  Feb. 1969 65 p refs</w:t>
            </w:r>
          </w:p>
          <w:p w:rsidR="00665143" w:rsidRPr="002C1CB5" w:rsidRDefault="00665143" w:rsidP="000D0442">
            <w:pPr>
              <w:tabs>
                <w:tab w:val="left" w:pos="0"/>
                <w:tab w:val="center" w:pos="4680"/>
                <w:tab w:val="left" w:pos="5040"/>
                <w:tab w:val="left" w:pos="5760"/>
                <w:tab w:val="left" w:pos="6480"/>
                <w:tab w:val="left" w:pos="7200"/>
                <w:tab w:val="left" w:pos="7920"/>
                <w:tab w:val="right" w:pos="8496"/>
                <w:tab w:val="left" w:pos="8640"/>
                <w:tab w:val="left" w:pos="9356"/>
              </w:tabs>
              <w:rPr>
                <w:rFonts w:ascii="Times New Roman" w:hAnsi="Times New Roman" w:cs="Times New Roman"/>
              </w:rPr>
            </w:pPr>
            <w:r w:rsidRPr="002C1CB5">
              <w:rPr>
                <w:rFonts w:ascii="Times New Roman" w:hAnsi="Times New Roman" w:cs="Times New Roman"/>
              </w:rPr>
              <w:t>(NASA-TN-D-5018) Avail: CFSTI CSCL 01B</w:t>
            </w:r>
          </w:p>
          <w:p w:rsidR="00665143" w:rsidRPr="00FB204C" w:rsidRDefault="00665143" w:rsidP="000D04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sidRPr="002C1CB5">
              <w:rPr>
                <w:rFonts w:ascii="Times New Roman" w:hAnsi="Times New Roman" w:cs="Times New Roman"/>
              </w:rPr>
              <w:t>Operating practices of the supersonic transport (SST) during simulated operations in air traffic control (ATC) system environments conceived for the time period of introduction of the SST into service are presented. An SST flight simulator and the Federal Aviation Administration ATC simulation facilities were used to create the real-time simulations. The SST flight simulator was operated by airline crews and the ATC simulation facilities by experienced air traffic controllers. The test program included departure and arrival operations under instrument flight rule conditions in the New York and Los Angeles terminal areas with two design study configurations of the SST. The design study configurations were representative of variable-sweep and fixed-wing design. Both designs had a variable-incidence forebody.</w:t>
            </w:r>
          </w:p>
        </w:tc>
      </w:tr>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imes New Roman" w:hAnsi="Times New Roman" w:cs="Times New Roman"/>
              </w:rPr>
            </w:pPr>
            <w:r>
              <w:rPr>
                <w:rFonts w:ascii="Times New Roman" w:hAnsi="Times New Roman" w:cs="Times New Roman"/>
                <w:b/>
                <w:bCs/>
              </w:rPr>
              <w:t xml:space="preserve">Free </w:t>
            </w:r>
            <w:r w:rsidRPr="00FB204C">
              <w:rPr>
                <w:rFonts w:ascii="Times New Roman" w:hAnsi="Times New Roman" w:cs="Times New Roman"/>
                <w:b/>
                <w:bCs/>
              </w:rPr>
              <w:t>Index terms</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Pr>
                <w:rFonts w:ascii="Times New Roman" w:hAnsi="Times New Roman" w:cs="Times New Roman"/>
              </w:rPr>
              <w:t>►</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tc>
      </w:tr>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Pr="00FB204C" w:rsidRDefault="00665143" w:rsidP="00587FF2">
            <w:pPr>
              <w:rPr>
                <w:rFonts w:ascii="Times New Roman" w:hAnsi="Times New Roman" w:cs="Times New Roman"/>
                <w:sz w:val="24"/>
                <w:szCs w:val="24"/>
              </w:rPr>
            </w:pPr>
            <w:r w:rsidRPr="00FB204C">
              <w:rPr>
                <w:rFonts w:ascii="Times New Roman" w:hAnsi="Times New Roman" w:cs="Times New Roman"/>
                <w:sz w:val="24"/>
                <w:szCs w:val="24"/>
                <w:lang w:val="en-CA"/>
              </w:rPr>
              <w:fldChar w:fldCharType="begin"/>
            </w:r>
            <w:r w:rsidRPr="00FB204C">
              <w:rPr>
                <w:rFonts w:ascii="Times New Roman" w:hAnsi="Times New Roman" w:cs="Times New Roman"/>
                <w:sz w:val="24"/>
                <w:szCs w:val="24"/>
                <w:lang w:val="en-CA"/>
              </w:rPr>
              <w:instrText xml:space="preserve"> SEQ CHAPTER \h \r 1</w:instrText>
            </w:r>
            <w:r w:rsidRPr="00FB204C">
              <w:rPr>
                <w:rFonts w:ascii="Times New Roman" w:hAnsi="Times New Roman" w:cs="Times New Roman"/>
                <w:sz w:val="24"/>
                <w:szCs w:val="24"/>
                <w:lang w:val="en-CA"/>
              </w:rPr>
              <w:fldChar w:fldCharType="end"/>
            </w:r>
            <w:r w:rsidRPr="00FB204C">
              <w:rPr>
                <w:rFonts w:ascii="Times New Roman" w:hAnsi="Times New Roman" w:cs="Times New Roman"/>
                <w:b/>
                <w:bCs/>
                <w:sz w:val="24"/>
                <w:szCs w:val="24"/>
              </w:rPr>
              <w:t>Document 2</w:t>
            </w:r>
          </w:p>
          <w:p w:rsidR="00665143" w:rsidRPr="002C1CB5" w:rsidRDefault="00665143" w:rsidP="00587FF2">
            <w:pPr>
              <w:rPr>
                <w:rFonts w:ascii="Times New Roman" w:hAnsi="Times New Roman" w:cs="Times New Roman"/>
              </w:rPr>
            </w:pPr>
            <w:r w:rsidRPr="002C1CB5">
              <w:rPr>
                <w:rFonts w:ascii="Times New Roman" w:hAnsi="Times New Roman" w:cs="Times New Roman"/>
                <w:b/>
                <w:bCs/>
              </w:rPr>
              <w:t>A Plan for a New Consolidated Passenger Ship Terminal in the Port of New York.</w:t>
            </w:r>
          </w:p>
          <w:p w:rsidR="00665143" w:rsidRPr="002C1CB5" w:rsidRDefault="00665143" w:rsidP="00587FF2">
            <w:pPr>
              <w:rPr>
                <w:rFonts w:ascii="Times New Roman" w:hAnsi="Times New Roman" w:cs="Times New Roman"/>
              </w:rPr>
            </w:pPr>
            <w:r w:rsidRPr="002C1CB5">
              <w:rPr>
                <w:rFonts w:ascii="Times New Roman" w:hAnsi="Times New Roman" w:cs="Times New Roman"/>
              </w:rPr>
              <w:t xml:space="preserve">Distributed free by Port of New York Authority, 111 Eighth Avenue, New York, NY 10011.  1967.  pp. iv+102.  </w:t>
            </w:r>
          </w:p>
          <w:p w:rsidR="00665143" w:rsidRPr="00FB204C" w:rsidRDefault="00665143" w:rsidP="00587F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sidRPr="002C1CB5">
              <w:rPr>
                <w:rFonts w:ascii="Times New Roman" w:hAnsi="Times New Roman" w:cs="Times New Roman"/>
              </w:rPr>
              <w:t>Passenger ship activity in New York, existing passenger ship piers, design criteria, alternate solutions, proposed custom examination system, proposed terminal layout.</w:t>
            </w:r>
          </w:p>
        </w:tc>
      </w:tr>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imes New Roman" w:hAnsi="Times New Roman" w:cs="Times New Roman"/>
              </w:rPr>
            </w:pPr>
            <w:r>
              <w:rPr>
                <w:rFonts w:ascii="Times New Roman" w:hAnsi="Times New Roman" w:cs="Times New Roman"/>
                <w:b/>
                <w:bCs/>
              </w:rPr>
              <w:t xml:space="preserve">Free </w:t>
            </w:r>
            <w:r w:rsidRPr="00FB204C">
              <w:rPr>
                <w:rFonts w:ascii="Times New Roman" w:hAnsi="Times New Roman" w:cs="Times New Roman"/>
                <w:b/>
                <w:bCs/>
              </w:rPr>
              <w:t>Index terms</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Pr>
                <w:rFonts w:ascii="Times New Roman" w:hAnsi="Times New Roman" w:cs="Times New Roman"/>
              </w:rPr>
              <w:t>►</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tc>
      </w:tr>
      <w:tr w:rsidR="00665143" w:rsidRPr="00FB204C" w:rsidTr="006C6E5D">
        <w:trPr>
          <w:cantSplit/>
        </w:trPr>
        <w:tc>
          <w:tcPr>
            <w:tcW w:w="9360" w:type="dxa"/>
            <w:tcBorders>
              <w:top w:val="single" w:sz="6" w:space="0" w:color="000000"/>
              <w:left w:val="nil"/>
              <w:bottom w:val="single" w:sz="6" w:space="0" w:color="000000"/>
              <w:right w:val="nil"/>
            </w:tcBorders>
          </w:tcPr>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p>
        </w:tc>
      </w:tr>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Default="00665143" w:rsidP="00FA476A">
            <w:pPr>
              <w:tabs>
                <w:tab w:val="left" w:pos="720"/>
              </w:tabs>
              <w:ind w:left="1272" w:hanging="1272"/>
              <w:rPr>
                <w:rFonts w:ascii="Times New Roman" w:hAnsi="Times New Roman" w:cs="Times New Roman"/>
                <w:sz w:val="24"/>
                <w:szCs w:val="24"/>
              </w:rPr>
            </w:pPr>
            <w:r w:rsidRPr="00FB204C">
              <w:rPr>
                <w:rFonts w:ascii="Times New Roman" w:hAnsi="Times New Roman" w:cs="Times New Roman"/>
                <w:sz w:val="24"/>
                <w:szCs w:val="24"/>
                <w:lang w:val="en-CA"/>
              </w:rPr>
              <w:fldChar w:fldCharType="begin"/>
            </w:r>
            <w:r w:rsidRPr="00FB204C">
              <w:rPr>
                <w:rFonts w:ascii="Times New Roman" w:hAnsi="Times New Roman" w:cs="Times New Roman"/>
                <w:sz w:val="24"/>
                <w:szCs w:val="24"/>
                <w:lang w:val="en-CA"/>
              </w:rPr>
              <w:instrText xml:space="preserve"> SEQ CHAPTER \h \r 1</w:instrText>
            </w:r>
            <w:r w:rsidRPr="00FB204C">
              <w:rPr>
                <w:rFonts w:ascii="Times New Roman" w:hAnsi="Times New Roman" w:cs="Times New Roman"/>
                <w:sz w:val="24"/>
                <w:szCs w:val="24"/>
                <w:lang w:val="en-CA"/>
              </w:rPr>
              <w:fldChar w:fldCharType="end"/>
            </w:r>
            <w:r w:rsidRPr="00FB204C">
              <w:rPr>
                <w:rFonts w:ascii="Times New Roman" w:hAnsi="Times New Roman" w:cs="Times New Roman"/>
                <w:b/>
                <w:bCs/>
                <w:sz w:val="24"/>
                <w:szCs w:val="24"/>
              </w:rPr>
              <w:t>Document 3</w:t>
            </w:r>
            <w:r w:rsidRPr="00FB204C">
              <w:rPr>
                <w:rFonts w:ascii="Times New Roman" w:hAnsi="Times New Roman" w:cs="Times New Roman"/>
                <w:sz w:val="24"/>
                <w:szCs w:val="24"/>
              </w:rPr>
              <w:tab/>
            </w:r>
          </w:p>
          <w:p w:rsidR="00665143" w:rsidRDefault="00665143" w:rsidP="002C1CB5">
            <w:pPr>
              <w:tabs>
                <w:tab w:val="left" w:pos="720"/>
              </w:tabs>
              <w:spacing w:line="240" w:lineRule="auto"/>
              <w:ind w:left="1272" w:hanging="1272"/>
              <w:rPr>
                <w:rFonts w:ascii="Times New Roman" w:hAnsi="Times New Roman" w:cs="Times New Roman"/>
                <w:sz w:val="24"/>
                <w:szCs w:val="24"/>
              </w:rPr>
            </w:pPr>
            <w:r w:rsidRPr="00FB204C">
              <w:rPr>
                <w:rFonts w:ascii="Times New Roman" w:hAnsi="Times New Roman" w:cs="Times New Roman"/>
                <w:b/>
                <w:bCs/>
                <w:sz w:val="24"/>
                <w:szCs w:val="24"/>
              </w:rPr>
              <w:t>A system for bus rapid transit on urban freeways.</w:t>
            </w:r>
          </w:p>
          <w:p w:rsidR="00665143" w:rsidRPr="002C1CB5" w:rsidRDefault="00665143" w:rsidP="002C1CB5">
            <w:pPr>
              <w:tabs>
                <w:tab w:val="left" w:pos="720"/>
              </w:tabs>
              <w:ind w:left="1272" w:hanging="1272"/>
              <w:rPr>
                <w:rFonts w:ascii="Times New Roman" w:hAnsi="Times New Roman" w:cs="Times New Roman"/>
                <w:sz w:val="24"/>
                <w:szCs w:val="24"/>
              </w:rPr>
            </w:pPr>
            <w:r w:rsidRPr="002C1CB5">
              <w:rPr>
                <w:rFonts w:ascii="Times New Roman" w:hAnsi="Times New Roman" w:cs="Times New Roman"/>
              </w:rPr>
              <w:t>Traffic Quarterly Oct. 1969</w:t>
            </w:r>
          </w:p>
          <w:p w:rsidR="00665143" w:rsidRPr="00FB204C" w:rsidRDefault="00665143" w:rsidP="00FA47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sidRPr="002C1CB5">
              <w:rPr>
                <w:rFonts w:ascii="Times New Roman" w:hAnsi="Times New Roman" w:cs="Times New Roman"/>
              </w:rPr>
              <w:t>Describes the design of a system of buses sharing the general freeway lanes with regular traffic but having separate entrance and exit ramps.  A sophisticated traffic control system would give preference to buses to guarantee predictable travel times.  Compares cost and effectiveness (as measured by passengers carried in peak travel times) with other rapid transit systems.</w:t>
            </w:r>
          </w:p>
        </w:tc>
      </w:tr>
      <w:tr w:rsidR="00665143" w:rsidRPr="00FB204C" w:rsidTr="006C6E5D">
        <w:trPr>
          <w:cantSplit/>
        </w:trPr>
        <w:tc>
          <w:tcPr>
            <w:tcW w:w="9360" w:type="dxa"/>
            <w:tcBorders>
              <w:top w:val="single" w:sz="6" w:space="0" w:color="000000"/>
              <w:left w:val="single" w:sz="6" w:space="0" w:color="000000"/>
              <w:bottom w:val="single" w:sz="6" w:space="0" w:color="000000"/>
              <w:right w:val="single" w:sz="6" w:space="0" w:color="000000"/>
            </w:tcBorders>
          </w:tcPr>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rFonts w:ascii="Times New Roman" w:hAnsi="Times New Roman" w:cs="Times New Roman"/>
              </w:rPr>
            </w:pPr>
            <w:r>
              <w:rPr>
                <w:rFonts w:ascii="Times New Roman" w:hAnsi="Times New Roman" w:cs="Times New Roman"/>
                <w:b/>
                <w:bCs/>
              </w:rPr>
              <w:t xml:space="preserve">Free </w:t>
            </w:r>
            <w:r w:rsidRPr="00FB204C">
              <w:rPr>
                <w:rFonts w:ascii="Times New Roman" w:hAnsi="Times New Roman" w:cs="Times New Roman"/>
                <w:b/>
                <w:bCs/>
              </w:rPr>
              <w:t>Index terms</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rPr>
            </w:pPr>
            <w:r>
              <w:rPr>
                <w:rFonts w:ascii="Times New Roman" w:hAnsi="Times New Roman" w:cs="Times New Roman"/>
              </w:rPr>
              <w:t>►</w:t>
            </w:r>
          </w:p>
          <w:p w:rsidR="00665143" w:rsidRPr="00FB204C" w:rsidRDefault="006651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tc>
      </w:tr>
    </w:tbl>
    <w:p w:rsidR="00665143" w:rsidRDefault="00665143" w:rsidP="00430625">
      <w:pPr>
        <w:rPr>
          <w:rFonts w:ascii="Times New Roman" w:hAnsi="Times New Roman" w:cs="Times New Roman"/>
        </w:rPr>
        <w:sectPr w:rsidR="00665143" w:rsidSect="005850B6">
          <w:pgSz w:w="12240" w:h="15840"/>
          <w:pgMar w:top="1440" w:right="1440" w:bottom="1440" w:left="1440" w:header="720" w:footer="720" w:gutter="0"/>
          <w:cols w:space="720"/>
          <w:docGrid w:linePitch="360"/>
        </w:sectPr>
      </w:pPr>
    </w:p>
    <w:p w:rsidR="003A1B09" w:rsidRPr="00FB204C" w:rsidRDefault="003A1B09" w:rsidP="00430625">
      <w:pPr>
        <w:rPr>
          <w:rFonts w:ascii="Times New Roman" w:hAnsi="Times New Roman" w:cs="Times New Roman"/>
        </w:rPr>
      </w:pPr>
    </w:p>
    <w:sectPr w:rsidR="003A1B09" w:rsidRPr="00FB204C" w:rsidSect="005850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charset w:val="51"/>
    <w:family w:val="auto"/>
    <w:pitch w:val="variable"/>
    <w:sig w:usb0="00000001" w:usb1="08080000" w:usb2="00000010" w:usb3="00000000" w:csb0="001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71664A"/>
    <w:rsid w:val="000022CA"/>
    <w:rsid w:val="000311F8"/>
    <w:rsid w:val="000D0442"/>
    <w:rsid w:val="002B7B16"/>
    <w:rsid w:val="002C1CB5"/>
    <w:rsid w:val="003A1B09"/>
    <w:rsid w:val="00430625"/>
    <w:rsid w:val="005850B6"/>
    <w:rsid w:val="005F1F01"/>
    <w:rsid w:val="00665143"/>
    <w:rsid w:val="006C6E5D"/>
    <w:rsid w:val="0071664A"/>
    <w:rsid w:val="00BA2FBF"/>
    <w:rsid w:val="00CA41CD"/>
    <w:rsid w:val="00DE2D12"/>
    <w:rsid w:val="00EF630F"/>
    <w:rsid w:val="00F77FA2"/>
    <w:rsid w:val="00FB20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0B6"/>
  </w:style>
  <w:style w:type="paragraph" w:styleId="Heading3">
    <w:name w:val="heading 3"/>
    <w:basedOn w:val="Normal"/>
    <w:next w:val="Normal"/>
    <w:link w:val="Heading3Char"/>
    <w:uiPriority w:val="99"/>
    <w:qFormat/>
    <w:rsid w:val="0071664A"/>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1664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9"/>
    <w:qFormat/>
    <w:rsid w:val="0071664A"/>
    <w:pPr>
      <w:keepNext/>
      <w:autoSpaceDE w:val="0"/>
      <w:autoSpaceDN w:val="0"/>
      <w:spacing w:after="0" w:line="240" w:lineRule="auto"/>
      <w:jc w:val="center"/>
      <w:outlineLvl w:val="2"/>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7166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337</Words>
  <Characters>1924</Characters>
  <Application>Microsoft Macintosh Word</Application>
  <DocSecurity>0</DocSecurity>
  <Lines>16</Lines>
  <Paragraphs>4</Paragraphs>
  <ScaleCrop>false</ScaleCrop>
  <Company>SUNY Campus Agreement</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dsoergel</dc:creator>
  <cp:keywords/>
  <dc:description/>
  <cp:lastModifiedBy>dsoergel</cp:lastModifiedBy>
  <cp:revision>9</cp:revision>
  <dcterms:created xsi:type="dcterms:W3CDTF">2014-08-05T00:10:00Z</dcterms:created>
  <dcterms:modified xsi:type="dcterms:W3CDTF">2014-08-28T05:04:00Z</dcterms:modified>
</cp:coreProperties>
</file>