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8B" w:rsidRPr="009F35E2" w:rsidRDefault="0042468B" w:rsidP="003E5820">
      <w:pPr>
        <w:rPr>
          <w:rFonts w:ascii="Times New Roman" w:hAnsi="Times New Roman" w:cs="Times New Roman"/>
        </w:rPr>
      </w:pPr>
      <w:r>
        <w:rPr>
          <w:rFonts w:cs="Times New Roman"/>
        </w:rPr>
        <w:t>UBLIS571%</w:t>
      </w:r>
      <w:r w:rsidRPr="009F35E2">
        <w:rPr>
          <w:rFonts w:ascii="Times New Roman" w:hAnsi="Times New Roman" w:cs="Times New Roman"/>
        </w:rPr>
        <w:t>Assignment12-3a</w:t>
      </w:r>
    </w:p>
    <w:p w:rsidR="0042468B" w:rsidRPr="009F35E2" w:rsidRDefault="0042468B" w:rsidP="003E5820">
      <w:pPr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/>
        </w:rPr>
        <w:t>Spring 2016</w:t>
      </w: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42468B" w:rsidRPr="009F35E2" w:rsidTr="00D9219C">
        <w:tc>
          <w:tcPr>
            <w:tcW w:w="3192" w:type="dxa"/>
          </w:tcPr>
          <w:p w:rsidR="0042468B" w:rsidRPr="009F35E2" w:rsidRDefault="0042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2468B" w:rsidRPr="009F35E2" w:rsidRDefault="0042468B">
            <w:pPr>
              <w:pStyle w:val="Heading3"/>
              <w:rPr>
                <w:b/>
                <w:bCs/>
              </w:rPr>
            </w:pPr>
            <w:r w:rsidRPr="009F35E2">
              <w:rPr>
                <w:b/>
                <w:bCs/>
              </w:rPr>
              <w:t>Assignment 12.3a</w:t>
            </w:r>
          </w:p>
        </w:tc>
        <w:tc>
          <w:tcPr>
            <w:tcW w:w="3192" w:type="dxa"/>
          </w:tcPr>
          <w:p w:rsidR="0042468B" w:rsidRPr="009F35E2" w:rsidRDefault="0042468B" w:rsidP="00171C3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F35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Assigned:  </w:t>
            </w:r>
            <w:r>
              <w:rPr>
                <w:rFonts w:cs="Times New Roman"/>
                <w:b/>
                <w:bCs/>
                <w:i/>
                <w:iCs/>
              </w:rPr>
              <w:t>April 6</w:t>
            </w:r>
          </w:p>
        </w:tc>
      </w:tr>
      <w:tr w:rsidR="0042468B" w:rsidRPr="009F35E2" w:rsidTr="00D9219C">
        <w:tc>
          <w:tcPr>
            <w:tcW w:w="3192" w:type="dxa"/>
          </w:tcPr>
          <w:p w:rsidR="0042468B" w:rsidRPr="009F35E2" w:rsidRDefault="0042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2468B" w:rsidRPr="009F35E2" w:rsidRDefault="0042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42468B" w:rsidRPr="009F35E2" w:rsidRDefault="0042468B" w:rsidP="00171C3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F35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Due:  </w:t>
            </w:r>
            <w:r>
              <w:rPr>
                <w:rFonts w:cs="Times New Roman"/>
                <w:b/>
                <w:bCs/>
                <w:i/>
                <w:iCs/>
              </w:rPr>
              <w:t>April 13</w:t>
            </w:r>
          </w:p>
        </w:tc>
      </w:tr>
    </w:tbl>
    <w:p w:rsidR="0042468B" w:rsidRPr="009F35E2" w:rsidRDefault="004246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42468B" w:rsidRPr="009F35E2" w:rsidRDefault="0042468B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0"/>
          <w:szCs w:val="20"/>
        </w:rPr>
      </w:pPr>
      <w:r w:rsidRPr="009F35E2">
        <w:rPr>
          <w:rFonts w:ascii="Times New Roman" w:hAnsi="Times New Roman" w:cs="Times New Roman"/>
          <w:sz w:val="20"/>
          <w:szCs w:val="20"/>
        </w:rPr>
        <w:tab/>
      </w:r>
      <w:r w:rsidRPr="009F35E2">
        <w:rPr>
          <w:rFonts w:ascii="Times New Roman" w:hAnsi="Times New Roman" w:cs="Times New Roman"/>
          <w:b/>
          <w:bCs/>
          <w:sz w:val="28"/>
          <w:szCs w:val="28"/>
        </w:rPr>
        <w:t>Hierarchy from facet-combination.  General practice</w:t>
      </w:r>
    </w:p>
    <w:p w:rsidR="0042468B" w:rsidRPr="009F35E2" w:rsidRDefault="004246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0"/>
          <w:szCs w:val="20"/>
        </w:rPr>
      </w:pPr>
    </w:p>
    <w:p w:rsidR="0042468B" w:rsidRPr="009F35E2" w:rsidRDefault="004246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  <w:r w:rsidRPr="009F35E2">
        <w:rPr>
          <w:rFonts w:ascii="Times New Roman" w:hAnsi="Times New Roman" w:cs="Times New Roman"/>
          <w:b/>
          <w:bCs/>
        </w:rPr>
        <w:t>Hierarchy in graphical arrangement</w:t>
      </w:r>
      <w:r w:rsidRPr="009F35E2">
        <w:rPr>
          <w:rFonts w:ascii="Times New Roman" w:hAnsi="Times New Roman" w:cs="Times New Roman"/>
        </w:rPr>
        <w:t xml:space="preserve"> </w:t>
      </w:r>
    </w:p>
    <w:p w:rsidR="0042468B" w:rsidRPr="009F35E2" w:rsidRDefault="004246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42468B" w:rsidRPr="009F35E2" w:rsidRDefault="004246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can use the printed page from the assignment packet or print the following</w:t>
      </w:r>
      <w:r w:rsidRPr="009F35E2">
        <w:rPr>
          <w:rFonts w:ascii="Times New Roman" w:hAnsi="Times New Roman" w:cs="Times New Roman"/>
        </w:rPr>
        <w:t xml:space="preserve"> page and draw the rest of the graphical arrangement</w:t>
      </w:r>
      <w:r>
        <w:rPr>
          <w:rFonts w:ascii="Times New Roman" w:hAnsi="Times New Roman" w:cs="Times New Roman"/>
        </w:rPr>
        <w:t>, then scan. Do not waste time with computer graphics.</w:t>
      </w:r>
    </w:p>
    <w:p w:rsidR="0042468B" w:rsidRDefault="0042468B">
      <w:pPr>
        <w:rPr>
          <w:rFonts w:ascii="Times New Roman" w:hAnsi="Times New Roman" w:cs="Times New Roman"/>
        </w:rPr>
      </w:pPr>
    </w:p>
    <w:p w:rsidR="0042468B" w:rsidRDefault="0042468B">
      <w:pPr>
        <w:rPr>
          <w:rFonts w:ascii="Times New Roman" w:hAnsi="Times New Roman" w:cs="Times New Roman"/>
        </w:rPr>
        <w:sectPr w:rsidR="0042468B" w:rsidSect="009F35E2">
          <w:pgSz w:w="12240" w:h="15840" w:code="1"/>
          <w:pgMar w:top="864" w:right="1440" w:bottom="1440" w:left="1440" w:header="1440" w:footer="1440" w:gutter="0"/>
          <w:cols w:space="720"/>
          <w:noEndnote/>
          <w:docGrid w:linePitch="299"/>
        </w:sectPr>
      </w:pPr>
    </w:p>
    <w:tbl>
      <w:tblPr>
        <w:tblW w:w="0" w:type="auto"/>
        <w:tblInd w:w="157" w:type="dxa"/>
        <w:tblLayout w:type="fixed"/>
        <w:tblCellMar>
          <w:left w:w="157" w:type="dxa"/>
          <w:right w:w="157" w:type="dxa"/>
        </w:tblCellMar>
        <w:tblLook w:val="0000" w:firstRow="0" w:lastRow="0" w:firstColumn="0" w:lastColumn="0" w:noHBand="0" w:noVBand="0"/>
      </w:tblPr>
      <w:tblGrid>
        <w:gridCol w:w="904"/>
        <w:gridCol w:w="780"/>
        <w:gridCol w:w="1029"/>
        <w:gridCol w:w="1029"/>
        <w:gridCol w:w="1029"/>
        <w:gridCol w:w="530"/>
        <w:gridCol w:w="910"/>
        <w:gridCol w:w="809"/>
        <w:gridCol w:w="501"/>
        <w:gridCol w:w="780"/>
        <w:gridCol w:w="1029"/>
      </w:tblGrid>
      <w:tr w:rsidR="0042468B" w:rsidRPr="009F35E2">
        <w:tc>
          <w:tcPr>
            <w:tcW w:w="16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68B" w:rsidRPr="009F35E2" w:rsidRDefault="0042468B">
            <w:pPr>
              <w:tabs>
                <w:tab w:val="center" w:pos="295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ab/>
              <w:t>Facet A</w:t>
            </w: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center" w:pos="357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ab/>
              <w:t>Facet B</w:t>
            </w: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904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16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ind w:left="553" w:hanging="553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>A1</w:t>
            </w:r>
            <w:r w:rsidRPr="009F35E2">
              <w:rPr>
                <w:rFonts w:ascii="Times New Roman" w:hAnsi="Times New Roman" w:cs="Times New Roman"/>
              </w:rPr>
              <w:tab/>
              <w:t>Ability</w:t>
            </w: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 w:rsidP="00C71B8C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ind w:left="554" w:hanging="554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>B1</w:t>
            </w:r>
            <w:r w:rsidRPr="009F35E2">
              <w:rPr>
                <w:rFonts w:ascii="Times New Roman" w:hAnsi="Times New Roman" w:cs="Times New Roman"/>
              </w:rPr>
              <w:tab/>
              <w:t>Lang</w:t>
            </w:r>
            <w:r>
              <w:rPr>
                <w:rFonts w:ascii="Times New Roman" w:hAnsi="Times New Roman" w:cs="Times New Roman"/>
              </w:rPr>
              <w:t>.</w:t>
            </w:r>
            <w:r w:rsidRPr="009F35E2">
              <w:rPr>
                <w:rFonts w:ascii="Times New Roman" w:hAnsi="Times New Roman" w:cs="Times New Roman"/>
              </w:rPr>
              <w:t>/Verbal</w:t>
            </w: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904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</w:tr>
      <w:tr w:rsidR="0042468B" w:rsidRPr="009F35E2" w:rsidTr="003E5820">
        <w:tc>
          <w:tcPr>
            <w:tcW w:w="90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FFFFFF"/>
              <w:bottom w:val="double" w:sz="6" w:space="0" w:color="000000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FFFFFF"/>
              <w:bottom w:val="double" w:sz="6" w:space="0" w:color="000000"/>
              <w:right w:val="double" w:sz="6" w:space="0" w:color="000000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000000"/>
              <w:bottom w:val="double" w:sz="6" w:space="0" w:color="000000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  <w:tr w:rsidR="0042468B" w:rsidRPr="009F35E2" w:rsidTr="003E5820">
        <w:tc>
          <w:tcPr>
            <w:tcW w:w="16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ind w:left="553" w:hanging="553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>A1.1</w:t>
            </w:r>
            <w:r w:rsidRPr="009F35E2">
              <w:rPr>
                <w:rFonts w:ascii="Times New Roman" w:hAnsi="Times New Roman" w:cs="Times New Roman"/>
              </w:rPr>
              <w:tab/>
              <w:t>Skill</w:t>
            </w: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 w:rsidP="00C71B8C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ind w:left="556" w:hanging="556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>B1.1 Voca</w:t>
            </w:r>
            <w:r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:rsidR="0042468B" w:rsidRPr="009F35E2" w:rsidRDefault="0042468B">
            <w:pPr>
              <w:spacing w:line="201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58"/>
              <w:ind w:left="557" w:hanging="557"/>
              <w:rPr>
                <w:rFonts w:ascii="Times New Roman" w:hAnsi="Times New Roman" w:cs="Times New Roman"/>
              </w:rPr>
            </w:pPr>
            <w:r w:rsidRPr="009F35E2">
              <w:rPr>
                <w:rFonts w:ascii="Times New Roman" w:hAnsi="Times New Roman" w:cs="Times New Roman"/>
              </w:rPr>
              <w:t>B1.2</w:t>
            </w:r>
            <w:r w:rsidRPr="009F35E2">
              <w:rPr>
                <w:rFonts w:ascii="Times New Roman" w:hAnsi="Times New Roman" w:cs="Times New Roman"/>
              </w:rPr>
              <w:tab/>
              <w:t>Reading</w:t>
            </w:r>
          </w:p>
        </w:tc>
      </w:tr>
      <w:tr w:rsidR="0042468B" w:rsidRPr="009F35E2">
        <w:tc>
          <w:tcPr>
            <w:tcW w:w="904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63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1684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nil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90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  <w:tr w:rsidR="0042468B" w:rsidRPr="009F35E2">
        <w:tc>
          <w:tcPr>
            <w:tcW w:w="90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42468B" w:rsidRPr="009F35E2" w:rsidRDefault="0042468B">
            <w:pPr>
              <w:spacing w:line="144" w:lineRule="exact"/>
              <w:rPr>
                <w:rFonts w:ascii="Times New Roman" w:hAnsi="Times New Roman" w:cs="Times New Roman"/>
              </w:rPr>
            </w:pPr>
          </w:p>
          <w:p w:rsidR="0042468B" w:rsidRPr="009F35E2" w:rsidRDefault="0042468B">
            <w:pPr>
              <w:tabs>
                <w:tab w:val="left" w:pos="0"/>
                <w:tab w:val="left" w:pos="53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Times New Roman" w:hAnsi="Times New Roman" w:cs="Times New Roman"/>
              </w:rPr>
            </w:pPr>
          </w:p>
        </w:tc>
      </w:tr>
    </w:tbl>
    <w:p w:rsidR="0042468B" w:rsidRPr="009F35E2" w:rsidRDefault="0042468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 w:cs="Times New Roman"/>
          <w:sz w:val="20"/>
          <w:szCs w:val="20"/>
        </w:rPr>
        <w:sectPr w:rsidR="0042468B" w:rsidRPr="009F35E2" w:rsidSect="009F35E2">
          <w:pgSz w:w="15840" w:h="12240" w:orient="landscape" w:code="1"/>
          <w:pgMar w:top="1440" w:right="864" w:bottom="1440" w:left="1440" w:header="1440" w:footer="1440" w:gutter="0"/>
          <w:cols w:space="720"/>
          <w:noEndnote/>
          <w:docGrid w:linePitch="299"/>
        </w:sectPr>
      </w:pP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9F35E2">
        <w:rPr>
          <w:rFonts w:ascii="Times New Roman" w:hAnsi="Times New Roman" w:cs="Times New Roman"/>
          <w:b/>
          <w:bCs/>
        </w:rPr>
        <w:t>Hierarchies in linear arrangements with indention, with cross-references.</w:t>
      </w: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Focus on facet A, facet B subordinate.</w:t>
      </w: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</w:rPr>
      </w:pP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</w:rPr>
      </w:pP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</w:rPr>
      </w:pPr>
    </w:p>
    <w:p w:rsidR="0042468B" w:rsidRDefault="0042468B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</w:rPr>
        <w:sectPr w:rsidR="0042468B" w:rsidSect="00C91DD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</w:rPr>
        <w:t>Focus on facet B, facet A subordinate.</w:t>
      </w:r>
    </w:p>
    <w:p w:rsidR="00E8707D" w:rsidRPr="00E8707D" w:rsidRDefault="00E8707D" w:rsidP="00A05C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E8707D" w:rsidRPr="00E8707D" w:rsidSect="00C91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D6FCA"/>
    <w:rsid w:val="000E5BF7"/>
    <w:rsid w:val="00334AC0"/>
    <w:rsid w:val="003E5820"/>
    <w:rsid w:val="0042468B"/>
    <w:rsid w:val="005324CB"/>
    <w:rsid w:val="00533F58"/>
    <w:rsid w:val="005410F3"/>
    <w:rsid w:val="0056785A"/>
    <w:rsid w:val="00637F54"/>
    <w:rsid w:val="00716D1C"/>
    <w:rsid w:val="007504B2"/>
    <w:rsid w:val="008626FD"/>
    <w:rsid w:val="00867744"/>
    <w:rsid w:val="00905693"/>
    <w:rsid w:val="009D6FCA"/>
    <w:rsid w:val="009F35E2"/>
    <w:rsid w:val="00A05CCA"/>
    <w:rsid w:val="00C71B8C"/>
    <w:rsid w:val="00C91DD7"/>
    <w:rsid w:val="00D9219C"/>
    <w:rsid w:val="00DA0D65"/>
    <w:rsid w:val="00DE5B05"/>
    <w:rsid w:val="00E46D3B"/>
    <w:rsid w:val="00E71C0C"/>
    <w:rsid w:val="00E8707D"/>
    <w:rsid w:val="00F724C2"/>
    <w:rsid w:val="00FB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DD7"/>
  </w:style>
  <w:style w:type="paragraph" w:styleId="Heading3">
    <w:name w:val="heading 3"/>
    <w:basedOn w:val="Normal"/>
    <w:next w:val="Normal"/>
    <w:link w:val="Heading3Char"/>
    <w:uiPriority w:val="99"/>
    <w:qFormat/>
    <w:rsid w:val="009D6FCA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9D6FC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DD7"/>
  </w:style>
  <w:style w:type="paragraph" w:styleId="Heading3">
    <w:name w:val="heading 3"/>
    <w:basedOn w:val="Normal"/>
    <w:next w:val="Normal"/>
    <w:link w:val="Heading3Char"/>
    <w:uiPriority w:val="99"/>
    <w:qFormat/>
    <w:rsid w:val="009D6FCA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9D6F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122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2014-08-05T02:15:00Z</dcterms:created>
  <dcterms:modified xsi:type="dcterms:W3CDTF">2014-10-20T23:37:00Z</dcterms:modified>
</cp:coreProperties>
</file>